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96C" w:rsidRPr="00C062F1" w:rsidRDefault="00D4096C" w:rsidP="00D4096C">
      <w:pPr>
        <w:rPr>
          <w:rFonts w:ascii="Times New Roman" w:hAnsi="Times New Roman" w:cs="Times New Roman"/>
          <w:b/>
          <w:bCs/>
          <w:sz w:val="24"/>
          <w:szCs w:val="24"/>
        </w:rPr>
      </w:pPr>
      <w:r w:rsidRPr="00C062F1">
        <w:rPr>
          <w:rFonts w:ascii="Times New Roman" w:hAnsi="Times New Roman" w:cs="Times New Roman"/>
          <w:b/>
          <w:bCs/>
          <w:sz w:val="24"/>
          <w:szCs w:val="24"/>
        </w:rPr>
        <w:t xml:space="preserve">The FATE Foundation’s 2022 Impact Report </w:t>
      </w:r>
      <w:r w:rsidR="00C062F1" w:rsidRPr="00C062F1">
        <w:rPr>
          <w:rFonts w:ascii="Times New Roman" w:hAnsi="Times New Roman" w:cs="Times New Roman"/>
          <w:b/>
          <w:bCs/>
          <w:sz w:val="24"/>
          <w:szCs w:val="24"/>
        </w:rPr>
        <w:t>Is Ready</w:t>
      </w:r>
    </w:p>
    <w:p w:rsidR="00D4096C" w:rsidRDefault="00D4096C" w:rsidP="00D4096C">
      <w:pPr>
        <w:rPr>
          <w:rFonts w:ascii="Times New Roman" w:hAnsi="Times New Roman" w:cs="Times New Roman"/>
          <w:sz w:val="24"/>
          <w:szCs w:val="24"/>
        </w:rPr>
      </w:pPr>
      <w:r>
        <w:rPr>
          <w:rFonts w:ascii="Times New Roman" w:hAnsi="Times New Roman" w:cs="Times New Roman"/>
          <w:sz w:val="24"/>
          <w:szCs w:val="24"/>
        </w:rPr>
        <w:t xml:space="preserve">The </w:t>
      </w:r>
      <w:r w:rsidRPr="00D4096C">
        <w:rPr>
          <w:rFonts w:ascii="Times New Roman" w:hAnsi="Times New Roman" w:cs="Times New Roman"/>
          <w:sz w:val="24"/>
          <w:szCs w:val="24"/>
        </w:rPr>
        <w:t xml:space="preserve">FATE Foundation’s 2022 Impact Report which presents a snapshot </w:t>
      </w:r>
      <w:r>
        <w:rPr>
          <w:rFonts w:ascii="Times New Roman" w:hAnsi="Times New Roman" w:cs="Times New Roman"/>
          <w:sz w:val="24"/>
          <w:szCs w:val="24"/>
        </w:rPr>
        <w:t xml:space="preserve">its </w:t>
      </w:r>
      <w:r w:rsidRPr="00D4096C">
        <w:rPr>
          <w:rFonts w:ascii="Times New Roman" w:hAnsi="Times New Roman" w:cs="Times New Roman"/>
          <w:sz w:val="24"/>
          <w:szCs w:val="24"/>
        </w:rPr>
        <w:t xml:space="preserve">journey </w:t>
      </w:r>
      <w:r>
        <w:rPr>
          <w:rFonts w:ascii="Times New Roman" w:hAnsi="Times New Roman" w:cs="Times New Roman"/>
          <w:sz w:val="24"/>
          <w:szCs w:val="24"/>
        </w:rPr>
        <w:t xml:space="preserve">in 2022 is out. </w:t>
      </w:r>
    </w:p>
    <w:p w:rsidR="00D4096C" w:rsidRDefault="00D4096C" w:rsidP="00D4096C">
      <w:pPr>
        <w:rPr>
          <w:rFonts w:ascii="Times New Roman" w:hAnsi="Times New Roman" w:cs="Times New Roman"/>
          <w:sz w:val="24"/>
          <w:szCs w:val="24"/>
        </w:rPr>
      </w:pPr>
      <w:r w:rsidRPr="00D4096C">
        <w:rPr>
          <w:rFonts w:ascii="Times New Roman" w:hAnsi="Times New Roman" w:cs="Times New Roman"/>
          <w:sz w:val="24"/>
          <w:szCs w:val="24"/>
        </w:rPr>
        <w:t xml:space="preserve">Across 20 states reaching all geopolitical zones, through </w:t>
      </w:r>
      <w:r>
        <w:rPr>
          <w:rFonts w:ascii="Times New Roman" w:hAnsi="Times New Roman" w:cs="Times New Roman"/>
          <w:sz w:val="24"/>
          <w:szCs w:val="24"/>
        </w:rPr>
        <w:t>its</w:t>
      </w:r>
      <w:r w:rsidRPr="00D4096C">
        <w:rPr>
          <w:rFonts w:ascii="Times New Roman" w:hAnsi="Times New Roman" w:cs="Times New Roman"/>
          <w:sz w:val="24"/>
          <w:szCs w:val="24"/>
        </w:rPr>
        <w:t xml:space="preserve"> newly formed Divisions - The FATE School, The FATE Institute, and The FATE Giving, </w:t>
      </w:r>
      <w:r>
        <w:rPr>
          <w:rFonts w:ascii="Times New Roman" w:hAnsi="Times New Roman" w:cs="Times New Roman"/>
          <w:sz w:val="24"/>
          <w:szCs w:val="24"/>
        </w:rPr>
        <w:t>the foundation</w:t>
      </w:r>
      <w:r w:rsidRPr="00D4096C">
        <w:rPr>
          <w:rFonts w:ascii="Times New Roman" w:hAnsi="Times New Roman" w:cs="Times New Roman"/>
          <w:sz w:val="24"/>
          <w:szCs w:val="24"/>
        </w:rPr>
        <w:t xml:space="preserve"> continued the delivery of </w:t>
      </w:r>
      <w:r>
        <w:rPr>
          <w:rFonts w:ascii="Times New Roman" w:hAnsi="Times New Roman" w:cs="Times New Roman"/>
          <w:sz w:val="24"/>
          <w:szCs w:val="24"/>
        </w:rPr>
        <w:t>its</w:t>
      </w:r>
      <w:r w:rsidRPr="00D4096C">
        <w:rPr>
          <w:rFonts w:ascii="Times New Roman" w:hAnsi="Times New Roman" w:cs="Times New Roman"/>
          <w:sz w:val="24"/>
          <w:szCs w:val="24"/>
        </w:rPr>
        <w:t xml:space="preserve"> mission to foster wealth creation by promoting business and entrepreneurial development among Nigerians. </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sz w:val="24"/>
          <w:szCs w:val="24"/>
        </w:rPr>
        <w:t xml:space="preserve">In </w:t>
      </w:r>
      <w:r>
        <w:rPr>
          <w:rFonts w:ascii="Times New Roman" w:hAnsi="Times New Roman" w:cs="Times New Roman"/>
          <w:sz w:val="24"/>
          <w:szCs w:val="24"/>
        </w:rPr>
        <w:t>its</w:t>
      </w:r>
      <w:r w:rsidRPr="00D4096C">
        <w:rPr>
          <w:rFonts w:ascii="Times New Roman" w:hAnsi="Times New Roman" w:cs="Times New Roman"/>
          <w:sz w:val="24"/>
          <w:szCs w:val="24"/>
        </w:rPr>
        <w:t xml:space="preserve"> 22nd year, </w:t>
      </w:r>
      <w:r>
        <w:rPr>
          <w:rFonts w:ascii="Times New Roman" w:hAnsi="Times New Roman" w:cs="Times New Roman"/>
          <w:sz w:val="24"/>
          <w:szCs w:val="24"/>
        </w:rPr>
        <w:t xml:space="preserve">FATE has </w:t>
      </w:r>
      <w:r w:rsidRPr="00D4096C">
        <w:rPr>
          <w:rFonts w:ascii="Times New Roman" w:hAnsi="Times New Roman" w:cs="Times New Roman"/>
          <w:sz w:val="24"/>
          <w:szCs w:val="24"/>
        </w:rPr>
        <w:t xml:space="preserve">now reached a cumulative number of over 230,000 aspiring and emerging Nigerian entrepreneurs of which 7,438 are graduates from </w:t>
      </w:r>
      <w:r>
        <w:rPr>
          <w:rFonts w:ascii="Times New Roman" w:hAnsi="Times New Roman" w:cs="Times New Roman"/>
          <w:sz w:val="24"/>
          <w:szCs w:val="24"/>
        </w:rPr>
        <w:t xml:space="preserve">its </w:t>
      </w:r>
      <w:r w:rsidRPr="00D4096C">
        <w:rPr>
          <w:rFonts w:ascii="Times New Roman" w:hAnsi="Times New Roman" w:cs="Times New Roman"/>
          <w:sz w:val="24"/>
          <w:szCs w:val="24"/>
        </w:rPr>
        <w:t xml:space="preserve">pre-incubation, incubation, growth, and accelerator programs. This year, </w:t>
      </w:r>
      <w:r>
        <w:rPr>
          <w:rFonts w:ascii="Times New Roman" w:hAnsi="Times New Roman" w:cs="Times New Roman"/>
          <w:sz w:val="24"/>
          <w:szCs w:val="24"/>
        </w:rPr>
        <w:t xml:space="preserve">it was </w:t>
      </w:r>
      <w:r w:rsidRPr="00D4096C">
        <w:rPr>
          <w:rFonts w:ascii="Times New Roman" w:hAnsi="Times New Roman" w:cs="Times New Roman"/>
          <w:sz w:val="24"/>
          <w:szCs w:val="24"/>
        </w:rPr>
        <w:t xml:space="preserve">able to connect over N131,926,671 in grant and loan financing to entrepreneurs </w:t>
      </w:r>
      <w:r>
        <w:rPr>
          <w:rFonts w:ascii="Times New Roman" w:hAnsi="Times New Roman" w:cs="Times New Roman"/>
          <w:sz w:val="24"/>
          <w:szCs w:val="24"/>
        </w:rPr>
        <w:t>on its network w</w:t>
      </w:r>
      <w:r w:rsidRPr="00D4096C">
        <w:rPr>
          <w:rFonts w:ascii="Times New Roman" w:hAnsi="Times New Roman" w:cs="Times New Roman"/>
          <w:sz w:val="24"/>
          <w:szCs w:val="24"/>
        </w:rPr>
        <w:t>hile also taking entrepreneurship further into 10 public tertiary institutions.</w:t>
      </w:r>
    </w:p>
    <w:p w:rsidR="00D4096C" w:rsidRPr="00D4096C" w:rsidRDefault="00D4096C" w:rsidP="00D4096C">
      <w:pPr>
        <w:rPr>
          <w:rFonts w:ascii="Times New Roman" w:hAnsi="Times New Roman" w:cs="Times New Roman"/>
          <w:sz w:val="24"/>
          <w:szCs w:val="24"/>
        </w:rPr>
      </w:pPr>
      <w:r>
        <w:rPr>
          <w:rFonts w:ascii="Times New Roman" w:hAnsi="Times New Roman" w:cs="Times New Roman"/>
          <w:sz w:val="24"/>
          <w:szCs w:val="24"/>
        </w:rPr>
        <w:t xml:space="preserve">According to </w:t>
      </w:r>
      <w:r w:rsidRPr="00D4096C">
        <w:rPr>
          <w:rFonts w:ascii="Times New Roman" w:hAnsi="Times New Roman" w:cs="Times New Roman"/>
          <w:sz w:val="24"/>
          <w:szCs w:val="24"/>
        </w:rPr>
        <w:t>Adenike Adeyemi</w:t>
      </w:r>
      <w:r>
        <w:rPr>
          <w:rFonts w:ascii="Times New Roman" w:hAnsi="Times New Roman" w:cs="Times New Roman"/>
          <w:sz w:val="24"/>
          <w:szCs w:val="24"/>
        </w:rPr>
        <w:t xml:space="preserve">, </w:t>
      </w:r>
      <w:r w:rsidRPr="00D4096C">
        <w:rPr>
          <w:rFonts w:ascii="Times New Roman" w:hAnsi="Times New Roman" w:cs="Times New Roman"/>
          <w:sz w:val="24"/>
          <w:szCs w:val="24"/>
        </w:rPr>
        <w:t>Executive Director</w:t>
      </w:r>
      <w:r>
        <w:rPr>
          <w:rFonts w:ascii="Times New Roman" w:hAnsi="Times New Roman" w:cs="Times New Roman"/>
          <w:sz w:val="24"/>
          <w:szCs w:val="24"/>
        </w:rPr>
        <w:t xml:space="preserve">, </w:t>
      </w:r>
      <w:r w:rsidRPr="00D4096C">
        <w:rPr>
          <w:rFonts w:ascii="Times New Roman" w:hAnsi="Times New Roman" w:cs="Times New Roman"/>
          <w:sz w:val="24"/>
          <w:szCs w:val="24"/>
        </w:rPr>
        <w:t>FATE Foundation</w:t>
      </w:r>
      <w:r>
        <w:rPr>
          <w:rFonts w:ascii="Times New Roman" w:hAnsi="Times New Roman" w:cs="Times New Roman"/>
          <w:sz w:val="24"/>
          <w:szCs w:val="24"/>
        </w:rPr>
        <w:t xml:space="preserve">, “The </w:t>
      </w:r>
      <w:r w:rsidRPr="00D4096C">
        <w:rPr>
          <w:rFonts w:ascii="Times New Roman" w:hAnsi="Times New Roman" w:cs="Times New Roman"/>
          <w:sz w:val="24"/>
          <w:szCs w:val="24"/>
        </w:rPr>
        <w:t>Impact Report</w:t>
      </w:r>
      <w:r>
        <w:rPr>
          <w:rFonts w:ascii="Times New Roman" w:hAnsi="Times New Roman" w:cs="Times New Roman"/>
          <w:sz w:val="24"/>
          <w:szCs w:val="24"/>
        </w:rPr>
        <w:t xml:space="preserve"> hi</w:t>
      </w:r>
      <w:r w:rsidRPr="00D4096C">
        <w:rPr>
          <w:rFonts w:ascii="Times New Roman" w:hAnsi="Times New Roman" w:cs="Times New Roman"/>
          <w:sz w:val="24"/>
          <w:szCs w:val="24"/>
        </w:rPr>
        <w:t xml:space="preserve">ghlights this year captured along the following 6 areas that defined </w:t>
      </w:r>
      <w:r>
        <w:rPr>
          <w:rFonts w:ascii="Times New Roman" w:hAnsi="Times New Roman" w:cs="Times New Roman"/>
          <w:sz w:val="24"/>
          <w:szCs w:val="24"/>
        </w:rPr>
        <w:t>its</w:t>
      </w:r>
      <w:r w:rsidRPr="00D4096C">
        <w:rPr>
          <w:rFonts w:ascii="Times New Roman" w:hAnsi="Times New Roman" w:cs="Times New Roman"/>
          <w:sz w:val="24"/>
          <w:szCs w:val="24"/>
        </w:rPr>
        <w:t xml:space="preserve"> most critical focal themes for 2022.</w:t>
      </w:r>
      <w:r>
        <w:rPr>
          <w:rFonts w:ascii="Times New Roman" w:hAnsi="Times New Roman" w:cs="Times New Roman"/>
          <w:sz w:val="24"/>
          <w:szCs w:val="24"/>
        </w:rPr>
        <w:t>”</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t>Expanding our Learning &amp; Influence</w:t>
      </w:r>
      <w:r w:rsidRPr="00D4096C">
        <w:rPr>
          <w:rFonts w:ascii="Times New Roman" w:hAnsi="Times New Roman" w:cs="Times New Roman"/>
          <w:sz w:val="24"/>
          <w:szCs w:val="24"/>
        </w:rPr>
        <w:t xml:space="preserve">: Whether in-person, virtual or a mix, our goal remains the same: to enable aspiring and emerging Nigerian </w:t>
      </w:r>
      <w:r w:rsidRPr="00D4096C">
        <w:rPr>
          <w:rFonts w:ascii="Times New Roman" w:hAnsi="Times New Roman" w:cs="Times New Roman"/>
          <w:sz w:val="24"/>
          <w:szCs w:val="24"/>
        </w:rPr>
        <w:t>entrepreneurs build</w:t>
      </w:r>
      <w:r w:rsidRPr="00D4096C">
        <w:rPr>
          <w:rFonts w:ascii="Times New Roman" w:hAnsi="Times New Roman" w:cs="Times New Roman"/>
          <w:sz w:val="24"/>
          <w:szCs w:val="24"/>
        </w:rPr>
        <w:t xml:space="preserve"> sustainable businesses with knowledge and insight that are locally relevant while allowing them to play in the global space. This led us to commence the development of Nigerian SME case studies for use in our programs and publish 3 sector business guides across the fashion, recycling, and poultry farming sectors. We now have a total of 12 books available to Nigerian Entrepreneurs all of which can be gotten here.</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t>Diversity &amp; Inclusion</w:t>
      </w:r>
      <w:r w:rsidRPr="00D4096C">
        <w:rPr>
          <w:rFonts w:ascii="Times New Roman" w:hAnsi="Times New Roman" w:cs="Times New Roman"/>
          <w:sz w:val="24"/>
          <w:szCs w:val="24"/>
        </w:rPr>
        <w:t>: It was a remarkable year for our Diversity, Equity and Inclusion efforts at FATE Foundation as we set up a gender inclusion team and incorporated disability inclusion into our programming and delivery. Our class of graduating entrepreneurs is made up of 55</w:t>
      </w:r>
      <w:r>
        <w:rPr>
          <w:rFonts w:ascii="Times New Roman" w:hAnsi="Times New Roman" w:cs="Times New Roman"/>
          <w:sz w:val="24"/>
          <w:szCs w:val="24"/>
        </w:rPr>
        <w:t xml:space="preserve"> per cent</w:t>
      </w:r>
      <w:r w:rsidRPr="00D4096C">
        <w:rPr>
          <w:rFonts w:ascii="Times New Roman" w:hAnsi="Times New Roman" w:cs="Times New Roman"/>
          <w:sz w:val="24"/>
          <w:szCs w:val="24"/>
        </w:rPr>
        <w:t xml:space="preserve"> female entrepreneurs and 7</w:t>
      </w:r>
      <w:r>
        <w:rPr>
          <w:rFonts w:ascii="Times New Roman" w:hAnsi="Times New Roman" w:cs="Times New Roman"/>
          <w:sz w:val="24"/>
          <w:szCs w:val="24"/>
        </w:rPr>
        <w:t xml:space="preserve"> </w:t>
      </w:r>
      <w:r>
        <w:rPr>
          <w:rFonts w:ascii="Times New Roman" w:hAnsi="Times New Roman" w:cs="Times New Roman"/>
          <w:sz w:val="24"/>
          <w:szCs w:val="24"/>
        </w:rPr>
        <w:t>per cent</w:t>
      </w:r>
      <w:r w:rsidRPr="00D4096C">
        <w:rPr>
          <w:rFonts w:ascii="Times New Roman" w:hAnsi="Times New Roman" w:cs="Times New Roman"/>
          <w:sz w:val="24"/>
          <w:szCs w:val="24"/>
        </w:rPr>
        <w:t xml:space="preserve"> Persons with Disabilities. We appreciate the support of partners such as Youth Business International, the Standard Chartered Foundation and the Cherie Blair Foundation who made this possible.</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t>Community Building &amp; Engagement</w:t>
      </w:r>
      <w:r w:rsidRPr="00D4096C">
        <w:rPr>
          <w:rFonts w:ascii="Times New Roman" w:hAnsi="Times New Roman" w:cs="Times New Roman"/>
          <w:sz w:val="24"/>
          <w:szCs w:val="24"/>
        </w:rPr>
        <w:t xml:space="preserve">: One of the strongest areas of growth particularly as we moved back to in-person programming was our alumni community engagement. We relaunched our full consulting and advisory services; held our first 2-day Alumni Conference bringing members from across Nigeria and transitioned to a new Alumni Executive Committee </w:t>
      </w:r>
      <w:proofErr w:type="spellStart"/>
      <w:r w:rsidRPr="00D4096C">
        <w:rPr>
          <w:rFonts w:ascii="Times New Roman" w:hAnsi="Times New Roman" w:cs="Times New Roman"/>
          <w:sz w:val="24"/>
          <w:szCs w:val="24"/>
        </w:rPr>
        <w:t>ExCo</w:t>
      </w:r>
      <w:proofErr w:type="spellEnd"/>
      <w:r w:rsidRPr="00D4096C">
        <w:rPr>
          <w:rFonts w:ascii="Times New Roman" w:hAnsi="Times New Roman" w:cs="Times New Roman"/>
          <w:sz w:val="24"/>
          <w:szCs w:val="24"/>
        </w:rPr>
        <w:t xml:space="preserve"> leadership welcoming Toyin Bakare, CEO of SAS Textiles as the President of the 2022-2024 FATE Alumni </w:t>
      </w:r>
      <w:proofErr w:type="spellStart"/>
      <w:r w:rsidRPr="00D4096C">
        <w:rPr>
          <w:rFonts w:ascii="Times New Roman" w:hAnsi="Times New Roman" w:cs="Times New Roman"/>
          <w:sz w:val="24"/>
          <w:szCs w:val="24"/>
        </w:rPr>
        <w:t>ExCo</w:t>
      </w:r>
      <w:proofErr w:type="spellEnd"/>
      <w:r w:rsidRPr="00D4096C">
        <w:rPr>
          <w:rFonts w:ascii="Times New Roman" w:hAnsi="Times New Roman" w:cs="Times New Roman"/>
          <w:sz w:val="24"/>
          <w:szCs w:val="24"/>
        </w:rPr>
        <w:t>.</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t>Sustainability</w:t>
      </w:r>
      <w:r w:rsidRPr="00D4096C">
        <w:rPr>
          <w:rFonts w:ascii="Times New Roman" w:hAnsi="Times New Roman" w:cs="Times New Roman"/>
          <w:sz w:val="24"/>
          <w:szCs w:val="24"/>
        </w:rPr>
        <w:t>: Supporting small and growing businesses to accelerate global climate action led us to support and invest in entrepreneurship in the sustainability, climate change, and circular economy space. Our focus was on supporting them to review and adapt their business models to ensure a purpose-profit-planet fit. We appreciate the support of partners such as the Embassy of the Kingdom of Netherlands, the Ministry of Foreign Affairs Netherlands and Mitsubishi for this.</w:t>
      </w:r>
    </w:p>
    <w:p w:rsidR="00D4096C" w:rsidRP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lastRenderedPageBreak/>
        <w:t>Digital Enablement and Acceleration</w:t>
      </w:r>
      <w:r w:rsidRPr="00D4096C">
        <w:rPr>
          <w:rFonts w:ascii="Times New Roman" w:hAnsi="Times New Roman" w:cs="Times New Roman"/>
          <w:sz w:val="24"/>
          <w:szCs w:val="24"/>
        </w:rPr>
        <w:t>: Innovation and technology was our essential enabler in reaching more Nigerian entrepreneurs through our self-paced and facilitator-led programs alongside our digital platforms and channels.  With partners such as Meta, we were able to continue to have deep-dive pre-incubation programs that placed a strong emphasis of digital literacy and digital marketing for 240 early-stage entrepreneurs across 9 states in 2022. We also launched resources and platforms like our Alumni Hub to promote virtual engagement and access to market opportunities; and also launched the Business Plan Developer Tool which allows our entrepreneurs an easier, accessible and affordable way to develop bankable Business Plans. We thank Crosswise Works for their support in launching our Alumni Hub platform.</w:t>
      </w:r>
    </w:p>
    <w:p w:rsidR="00D4096C" w:rsidRDefault="00D4096C" w:rsidP="00D4096C">
      <w:pPr>
        <w:rPr>
          <w:rFonts w:ascii="Times New Roman" w:hAnsi="Times New Roman" w:cs="Times New Roman"/>
          <w:sz w:val="24"/>
          <w:szCs w:val="24"/>
        </w:rPr>
      </w:pPr>
      <w:r w:rsidRPr="00D4096C">
        <w:rPr>
          <w:rFonts w:ascii="Times New Roman" w:hAnsi="Times New Roman" w:cs="Times New Roman"/>
          <w:b/>
          <w:bCs/>
          <w:sz w:val="24"/>
          <w:szCs w:val="24"/>
        </w:rPr>
        <w:t>Thought Leadership &amp; Idea Exchange</w:t>
      </w:r>
      <w:r w:rsidRPr="00D4096C">
        <w:rPr>
          <w:rFonts w:ascii="Times New Roman" w:hAnsi="Times New Roman" w:cs="Times New Roman"/>
          <w:sz w:val="24"/>
          <w:szCs w:val="24"/>
        </w:rPr>
        <w:t>: Our quest for driving knowledge creation and translating research into evidenced-based Workshops Policies and programs led us to run quarterly workshops with other partners in the Nigerian entrepreneurship ecosystem and develop White Papers from these engagements. We now have over 16 Thought Leadership Reports on the Nigerian entrepreneurial ecosystem and MSMEs for stakeholders investing and supporting these spaces. We thank partners such as the Bank of Industry, Ecobank Nigeria, and the Small and Medium Enterprise Development Agency of Nigeria (SMEDAN) for this.</w:t>
      </w:r>
    </w:p>
    <w:p w:rsidR="009E02E5" w:rsidRPr="00D4096C" w:rsidRDefault="009E02E5" w:rsidP="00D4096C">
      <w:pPr>
        <w:rPr>
          <w:rFonts w:ascii="Times New Roman" w:hAnsi="Times New Roman" w:cs="Times New Roman"/>
          <w:sz w:val="24"/>
          <w:szCs w:val="24"/>
        </w:rPr>
      </w:pPr>
      <w:r>
        <w:rPr>
          <w:rFonts w:ascii="Times New Roman" w:hAnsi="Times New Roman" w:cs="Times New Roman"/>
          <w:sz w:val="24"/>
          <w:szCs w:val="24"/>
        </w:rPr>
        <w:t>Interested persons can download the document here.</w:t>
      </w:r>
    </w:p>
    <w:sectPr w:rsidR="009E02E5" w:rsidRPr="00D4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6C"/>
    <w:rsid w:val="009E02E5"/>
    <w:rsid w:val="00C062F1"/>
    <w:rsid w:val="00D4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F0CC"/>
  <w15:chartTrackingRefBased/>
  <w15:docId w15:val="{1AC1E028-A4BC-4E4C-8F85-679DF43D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2022-12-31T14:17:00Z</dcterms:created>
  <dcterms:modified xsi:type="dcterms:W3CDTF">2022-12-31T14:29:00Z</dcterms:modified>
</cp:coreProperties>
</file>